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0C" w:rsidRPr="00103DEA" w:rsidRDefault="004A3F0C" w:rsidP="00103D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DEA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103DEA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103DEA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103DEA">
        <w:rPr>
          <w:rFonts w:ascii="Times New Roman" w:hAnsi="Times New Roman"/>
          <w:b/>
          <w:sz w:val="24"/>
          <w:szCs w:val="24"/>
        </w:rPr>
        <w:t>«СРЕДНЯЯ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103DEA">
        <w:rPr>
          <w:rFonts w:ascii="Times New Roman" w:hAnsi="Times New Roman"/>
          <w:b/>
          <w:sz w:val="24"/>
          <w:szCs w:val="24"/>
        </w:rPr>
        <w:t>с. ПЕСЧАНООЗЁРКА»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03DEA">
        <w:rPr>
          <w:rFonts w:ascii="Times New Roman" w:hAnsi="Times New Roman"/>
          <w:b/>
          <w:sz w:val="24"/>
          <w:szCs w:val="24"/>
        </w:rPr>
        <w:t>(МОУ СОШ с. Песчаноозёрка)</w:t>
      </w:r>
    </w:p>
    <w:tbl>
      <w:tblPr>
        <w:tblpPr w:leftFromText="180" w:rightFromText="180" w:vertAnchor="text" w:horzAnchor="margin" w:tblpXSpec="center" w:tblpY="174"/>
        <w:tblW w:w="10015" w:type="dxa"/>
        <w:tblLook w:val="01E0"/>
      </w:tblPr>
      <w:tblGrid>
        <w:gridCol w:w="4903"/>
        <w:gridCol w:w="5112"/>
      </w:tblGrid>
      <w:tr w:rsidR="004A3F0C" w:rsidRPr="00B2152D" w:rsidTr="00103DEA">
        <w:trPr>
          <w:trHeight w:val="1258"/>
        </w:trPr>
        <w:tc>
          <w:tcPr>
            <w:tcW w:w="4903" w:type="dxa"/>
          </w:tcPr>
          <w:p w:rsidR="004A3F0C" w:rsidRPr="00103DEA" w:rsidRDefault="004A3F0C" w:rsidP="001B7312">
            <w:pPr>
              <w:spacing w:after="0"/>
              <w:ind w:left="284" w:right="1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03DE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A3F0C" w:rsidRPr="00103DEA" w:rsidRDefault="004A3F0C" w:rsidP="001B7312">
            <w:pPr>
              <w:spacing w:after="0"/>
              <w:ind w:left="284" w:right="1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A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4A3F0C" w:rsidRPr="00103DEA" w:rsidRDefault="004A3F0C" w:rsidP="001B7312">
            <w:pPr>
              <w:spacing w:after="0"/>
              <w:ind w:left="284" w:right="1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A">
              <w:rPr>
                <w:rFonts w:ascii="Times New Roman" w:hAnsi="Times New Roman"/>
                <w:sz w:val="24"/>
                <w:szCs w:val="24"/>
              </w:rPr>
              <w:t>Протокол № 3 «13» мая 2015г.</w:t>
            </w:r>
          </w:p>
        </w:tc>
        <w:tc>
          <w:tcPr>
            <w:tcW w:w="5112" w:type="dxa"/>
          </w:tcPr>
          <w:p w:rsidR="004A3F0C" w:rsidRPr="00103DEA" w:rsidRDefault="004A3F0C" w:rsidP="00151305">
            <w:pPr>
              <w:tabs>
                <w:tab w:val="left" w:pos="3468"/>
              </w:tabs>
              <w:spacing w:after="0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DEA">
              <w:rPr>
                <w:rFonts w:ascii="Times New Roman" w:hAnsi="Times New Roman"/>
                <w:sz w:val="24"/>
                <w:szCs w:val="24"/>
              </w:rPr>
              <w:t xml:space="preserve">              УТВЕРЖДАЮ</w:t>
            </w:r>
          </w:p>
          <w:p w:rsidR="004A3F0C" w:rsidRPr="00103DEA" w:rsidRDefault="004A3F0C" w:rsidP="00151305">
            <w:pPr>
              <w:tabs>
                <w:tab w:val="left" w:pos="3468"/>
              </w:tabs>
              <w:spacing w:after="0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DEA">
              <w:rPr>
                <w:rFonts w:ascii="Times New Roman" w:hAnsi="Times New Roman"/>
                <w:sz w:val="24"/>
                <w:szCs w:val="24"/>
              </w:rPr>
              <w:t xml:space="preserve">                    Директор школы</w:t>
            </w:r>
          </w:p>
          <w:p w:rsidR="004A3F0C" w:rsidRPr="00103DEA" w:rsidRDefault="004A3F0C" w:rsidP="00151305">
            <w:pPr>
              <w:tabs>
                <w:tab w:val="left" w:pos="3468"/>
              </w:tabs>
              <w:spacing w:after="0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DEA">
              <w:rPr>
                <w:rFonts w:ascii="Times New Roman" w:hAnsi="Times New Roman"/>
                <w:sz w:val="24"/>
                <w:szCs w:val="24"/>
              </w:rPr>
              <w:t>__________В.В.Левшина</w:t>
            </w:r>
          </w:p>
          <w:p w:rsidR="004A3F0C" w:rsidRPr="00103DEA" w:rsidRDefault="004A3F0C" w:rsidP="00151305">
            <w:pPr>
              <w:tabs>
                <w:tab w:val="left" w:pos="3468"/>
              </w:tabs>
              <w:spacing w:after="0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3DEA">
              <w:rPr>
                <w:rFonts w:ascii="Times New Roman" w:hAnsi="Times New Roman"/>
                <w:sz w:val="24"/>
                <w:szCs w:val="24"/>
              </w:rPr>
              <w:t>Приказ от 20.05.2015г.</w:t>
            </w:r>
          </w:p>
          <w:p w:rsidR="004A3F0C" w:rsidRPr="00103DEA" w:rsidRDefault="004A3F0C" w:rsidP="00151305">
            <w:pPr>
              <w:spacing w:after="0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F0C" w:rsidRDefault="004A3F0C" w:rsidP="00103DEA">
      <w:pPr>
        <w:pStyle w:val="NormalWeb"/>
        <w:spacing w:before="0" w:beforeAutospacing="0" w:after="0" w:afterAutospacing="0"/>
        <w:ind w:left="-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 17</w:t>
      </w:r>
    </w:p>
    <w:p w:rsidR="004A3F0C" w:rsidRDefault="004A3F0C" w:rsidP="00103DEA">
      <w:pPr>
        <w:pStyle w:val="NormalWeb"/>
        <w:spacing w:before="0" w:beforeAutospacing="0" w:after="0" w:afterAutospacing="0"/>
        <w:ind w:left="-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методическом совете школы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ind w:left="-539"/>
        <w:jc w:val="center"/>
        <w:rPr>
          <w:b/>
          <w:bCs/>
          <w:sz w:val="28"/>
          <w:szCs w:val="28"/>
        </w:rPr>
      </w:pPr>
    </w:p>
    <w:p w:rsidR="004A3F0C" w:rsidRPr="00151305" w:rsidRDefault="004A3F0C" w:rsidP="00103DEA">
      <w:pPr>
        <w:pStyle w:val="NormalWeb"/>
        <w:spacing w:before="0" w:beforeAutospacing="0" w:after="0" w:afterAutospacing="0"/>
        <w:ind w:left="-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1</w:t>
      </w:r>
      <w:r w:rsidRPr="00151305">
        <w:rPr>
          <w:b/>
          <w:bCs/>
          <w:sz w:val="28"/>
          <w:szCs w:val="28"/>
        </w:rPr>
        <w:t>. Общие положения.</w:t>
      </w:r>
    </w:p>
    <w:p w:rsidR="004A3F0C" w:rsidRPr="00151305" w:rsidRDefault="004A3F0C" w:rsidP="00103DEA">
      <w:pPr>
        <w:pStyle w:val="NormalWeb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Федеральным законом </w:t>
      </w:r>
      <w:r w:rsidRPr="00A72854">
        <w:rPr>
          <w:sz w:val="28"/>
          <w:szCs w:val="28"/>
        </w:rPr>
        <w:t>от 29.12.2012 г. № 273 «Об образовании в Российской Федерации»</w:t>
      </w:r>
      <w:r w:rsidRPr="00151305">
        <w:rPr>
          <w:sz w:val="28"/>
          <w:szCs w:val="28"/>
        </w:rPr>
        <w:t>, Типовым положением об образовательном учреждении, Уставом школы и локальными актами и регламентирует работу Методического совета школы.</w:t>
      </w:r>
    </w:p>
    <w:p w:rsidR="004A3F0C" w:rsidRPr="00151305" w:rsidRDefault="004A3F0C" w:rsidP="00103DEA">
      <w:pPr>
        <w:pStyle w:val="NormalWeb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 xml:space="preserve"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</w:t>
      </w:r>
    </w:p>
    <w:p w:rsidR="004A3F0C" w:rsidRPr="00151305" w:rsidRDefault="004A3F0C" w:rsidP="00103DEA">
      <w:pPr>
        <w:pStyle w:val="NormalWeb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 xml:space="preserve">Членами Методического совета являются заместители директора по воспитательной и учебно-воспитательной работе, учителя первой и высшей квалификационной категории – представители разных образовательных направлений. </w:t>
      </w:r>
    </w:p>
    <w:p w:rsidR="004A3F0C" w:rsidRPr="00151305" w:rsidRDefault="004A3F0C" w:rsidP="00103DEA">
      <w:pPr>
        <w:pStyle w:val="NormalWeb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4A3F0C" w:rsidRDefault="004A3F0C" w:rsidP="00103DEA">
      <w:pPr>
        <w:pStyle w:val="NormalWeb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Заседания Методического совета проводятся не реже 1 раза в четверть.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51305">
        <w:rPr>
          <w:b/>
          <w:bCs/>
          <w:sz w:val="28"/>
          <w:szCs w:val="28"/>
        </w:rPr>
        <w:t>. Цели деятельности Методического совета</w:t>
      </w:r>
    </w:p>
    <w:p w:rsidR="004A3F0C" w:rsidRPr="00151305" w:rsidRDefault="004A3F0C" w:rsidP="00103DEA">
      <w:pPr>
        <w:pStyle w:val="NormalWeb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Обеспечение гибкости и оперативности методической работы школы.</w:t>
      </w:r>
    </w:p>
    <w:p w:rsidR="004A3F0C" w:rsidRPr="00151305" w:rsidRDefault="004A3F0C" w:rsidP="00103DEA">
      <w:pPr>
        <w:pStyle w:val="NormalWeb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Повышение квалификации педагогических работников.</w:t>
      </w:r>
    </w:p>
    <w:p w:rsidR="004A3F0C" w:rsidRPr="00151305" w:rsidRDefault="004A3F0C" w:rsidP="00103DEA">
      <w:pPr>
        <w:pStyle w:val="NormalWeb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Формирование профессионально значимых качеств учителя, роста его педагогического мастерства.</w:t>
      </w:r>
    </w:p>
    <w:p w:rsidR="004A3F0C" w:rsidRPr="00151305" w:rsidRDefault="004A3F0C" w:rsidP="00103DEA">
      <w:pPr>
        <w:pStyle w:val="NormalWeb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4A3F0C" w:rsidRDefault="004A3F0C" w:rsidP="00103DE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3F0C" w:rsidRDefault="004A3F0C" w:rsidP="00103DE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51305">
        <w:rPr>
          <w:b/>
          <w:bCs/>
          <w:sz w:val="28"/>
          <w:szCs w:val="28"/>
        </w:rPr>
        <w:t>. Задачи деятельности Методического совета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3.1. 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диагностика состояния методического обеспечения учебно-воспитательного процесса и методической работы в школе;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разработка новых методических технологий организации УВП в школе;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контроль хода и результатов комплексных исследований, проектов, экспериментов, осуществляемых школой;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 xml:space="preserve">- анализ результатов педагогической деятельности, выявление и предупреждение ошибок, перегрузки обучающихся и учителей; 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51305">
        <w:rPr>
          <w:b/>
          <w:bCs/>
          <w:sz w:val="28"/>
          <w:szCs w:val="28"/>
        </w:rPr>
        <w:t>. Направления деятельности Методического совета.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4.1. 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4.1. Основными направлениями работы Методического совета являются: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формирование целей и задач методического обеспечения УВП и методической учёбы;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определение содержания, форм и методов повышения квалификации педагогов;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разработка системы мер по изучению педагогической практики, обобщению и распространению опыта;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руководство и контроль работы школьной библиотеки;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организация опытно-экспериментальной деятельности;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разработка планов повышения квалификации и развития профессионального мастерства педагогов;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4A3F0C" w:rsidRDefault="004A3F0C" w:rsidP="00103DE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51305">
        <w:rPr>
          <w:b/>
          <w:bCs/>
          <w:sz w:val="28"/>
          <w:szCs w:val="28"/>
        </w:rPr>
        <w:t>. Документация Методического совета.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5.1. Для регламентации работы Методического совета необходимы следующие документы: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Положение о Методическом совете;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анализ работы Методического совета за прошедший учебный год;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план работы на текущий учебный год;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картотека данных об учителях;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сведения об индивидуальных темах методической работы учителей;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график проведения открытых уроков и внеклассных мероприятий;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планы проведения тематических (предметных) недель;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сроки проведения школьных, районных, городских туров конкурсов и олимпиад;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УМК по предметам;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Положения о конкурсах и школьном туре олимпиад;</w:t>
      </w:r>
    </w:p>
    <w:p w:rsidR="004A3F0C" w:rsidRPr="00151305" w:rsidRDefault="004A3F0C" w:rsidP="00103DE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51305">
        <w:rPr>
          <w:sz w:val="28"/>
          <w:szCs w:val="28"/>
        </w:rPr>
        <w:t>- протоколы заседаний Методического совета.</w:t>
      </w:r>
    </w:p>
    <w:p w:rsidR="004A3F0C" w:rsidRPr="00151305" w:rsidRDefault="004A3F0C" w:rsidP="00103D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3F0C" w:rsidRPr="00151305" w:rsidSect="006E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1DC"/>
    <w:multiLevelType w:val="multilevel"/>
    <w:tmpl w:val="73BC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9C0B9D"/>
    <w:multiLevelType w:val="multilevel"/>
    <w:tmpl w:val="5492B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305"/>
    <w:rsid w:val="00103DEA"/>
    <w:rsid w:val="00151305"/>
    <w:rsid w:val="001B7312"/>
    <w:rsid w:val="004A3F0C"/>
    <w:rsid w:val="006E16C1"/>
    <w:rsid w:val="00925993"/>
    <w:rsid w:val="00A72854"/>
    <w:rsid w:val="00B2152D"/>
    <w:rsid w:val="00CB6841"/>
    <w:rsid w:val="00D9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51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3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932</Words>
  <Characters>5313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2015-10-10T23:04:00Z</cp:lastPrinted>
  <dcterms:created xsi:type="dcterms:W3CDTF">2012-04-16T22:46:00Z</dcterms:created>
  <dcterms:modified xsi:type="dcterms:W3CDTF">2015-10-10T23:04:00Z</dcterms:modified>
</cp:coreProperties>
</file>